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DE6" w:rsidRDefault="004C0DE6" w:rsidP="004672F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5D9E8B" wp14:editId="48982472">
                <wp:simplePos x="0" y="0"/>
                <wp:positionH relativeFrom="margin">
                  <wp:posOffset>130073</wp:posOffset>
                </wp:positionH>
                <wp:positionV relativeFrom="paragraph">
                  <wp:posOffset>1846758</wp:posOffset>
                </wp:positionV>
                <wp:extent cx="4447642" cy="3160166"/>
                <wp:effectExtent l="0" t="0" r="0" b="254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7642" cy="3160166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alpha val="53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0DE6" w:rsidRPr="004672FF" w:rsidRDefault="004C0DE6" w:rsidP="004C0DE6">
                            <w:pPr>
                              <w:pStyle w:val="a4"/>
                              <w:jc w:val="center"/>
                              <w:rPr>
                                <w:rFonts w:ascii="Arial Black" w:eastAsia="Times New Roman" w:hAnsi="Arial Black" w:cs="Times New Roman"/>
                                <w:b/>
                                <w:color w:val="FF0000"/>
                                <w:sz w:val="40"/>
                                <w:szCs w:val="44"/>
                                <w:lang w:eastAsia="ru-RU"/>
                              </w:rPr>
                            </w:pPr>
                            <w:r w:rsidRPr="004672FF">
                              <w:rPr>
                                <w:rFonts w:ascii="Arial Black" w:hAnsi="Arial Black" w:cs="Times New Roman"/>
                                <w:b/>
                                <w:color w:val="FF0000"/>
                                <w:sz w:val="40"/>
                                <w:szCs w:val="44"/>
                              </w:rPr>
                              <w:t xml:space="preserve">Программа </w:t>
                            </w:r>
                            <w:r w:rsidRPr="004672FF">
                              <w:rPr>
                                <w:rFonts w:ascii="Arial Black" w:eastAsia="Times New Roman" w:hAnsi="Arial Black" w:cs="Times New Roman"/>
                                <w:b/>
                                <w:color w:val="FF0000"/>
                                <w:sz w:val="40"/>
                                <w:szCs w:val="44"/>
                                <w:lang w:eastAsia="ru-RU"/>
                              </w:rPr>
                              <w:t>педагогической</w:t>
                            </w:r>
                          </w:p>
                          <w:p w:rsidR="004C0DE6" w:rsidRPr="004672FF" w:rsidRDefault="004C0DE6" w:rsidP="004C0DE6">
                            <w:pPr>
                              <w:pStyle w:val="a4"/>
                              <w:jc w:val="center"/>
                              <w:rPr>
                                <w:rFonts w:ascii="Arial Black" w:hAnsi="Arial Black" w:cs="Times New Roman"/>
                                <w:b/>
                                <w:color w:val="FF0000"/>
                                <w:sz w:val="40"/>
                                <w:szCs w:val="44"/>
                              </w:rPr>
                            </w:pPr>
                            <w:r w:rsidRPr="004672FF">
                              <w:rPr>
                                <w:rFonts w:ascii="Arial Black" w:eastAsia="Times New Roman" w:hAnsi="Arial Black" w:cs="Times New Roman"/>
                                <w:b/>
                                <w:color w:val="FF0000"/>
                                <w:sz w:val="40"/>
                                <w:szCs w:val="44"/>
                                <w:lang w:eastAsia="ru-RU"/>
                              </w:rPr>
                              <w:t>конференции «Детский сад и семья – гармония воспитания»</w:t>
                            </w:r>
                          </w:p>
                          <w:p w:rsidR="004C0DE6" w:rsidRPr="004672FF" w:rsidRDefault="004C0DE6" w:rsidP="004C0D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:rsidR="004C0DE6" w:rsidRPr="004672FF" w:rsidRDefault="004C0DE6" w:rsidP="004C0DE6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4672FF">
                              <w:rPr>
                                <w:rFonts w:ascii="Arial Black" w:hAnsi="Arial Black"/>
                                <w:color w:val="FF0000"/>
                                <w:sz w:val="36"/>
                                <w:szCs w:val="36"/>
                              </w:rPr>
                              <w:t>3 марта 2026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5D9E8B" id="Скругленный прямоугольник 1" o:spid="_x0000_s1026" style="position:absolute;left:0;text-align:left;margin-left:10.25pt;margin-top:145.4pt;width:350.2pt;height:248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" fillcolor="#70ad47 [3209]" stroked="f" strokeweight="1.5pt">
                <v:fill opacity="34695f"/>
                <v:stroke joinstyle="miter"/>
                <v:textbox>
                  <w:txbxContent>
                    <w:p w:rsidR="004C0DE6" w:rsidRPr="004672FF" w:rsidRDefault="004C0DE6" w:rsidP="004C0DE6">
                      <w:pPr>
                        <w:pStyle w:val="a4"/>
                        <w:jc w:val="center"/>
                        <w:rPr>
                          <w:rFonts w:ascii="Arial Black" w:eastAsia="Times New Roman" w:hAnsi="Arial Black" w:cs="Times New Roman"/>
                          <w:b/>
                          <w:color w:val="FF0000"/>
                          <w:sz w:val="40"/>
                          <w:szCs w:val="44"/>
                          <w:lang w:eastAsia="ru-RU"/>
                        </w:rPr>
                      </w:pPr>
                      <w:r w:rsidRPr="004672FF">
                        <w:rPr>
                          <w:rFonts w:ascii="Arial Black" w:hAnsi="Arial Black" w:cs="Times New Roman"/>
                          <w:b/>
                          <w:color w:val="FF0000"/>
                          <w:sz w:val="40"/>
                          <w:szCs w:val="44"/>
                        </w:rPr>
                        <w:t xml:space="preserve">Программа </w:t>
                      </w:r>
                      <w:r w:rsidRPr="004672FF">
                        <w:rPr>
                          <w:rFonts w:ascii="Arial Black" w:eastAsia="Times New Roman" w:hAnsi="Arial Black" w:cs="Times New Roman"/>
                          <w:b/>
                          <w:color w:val="FF0000"/>
                          <w:sz w:val="40"/>
                          <w:szCs w:val="44"/>
                          <w:lang w:eastAsia="ru-RU"/>
                        </w:rPr>
                        <w:t>педагогической</w:t>
                      </w:r>
                    </w:p>
                    <w:p w:rsidR="004C0DE6" w:rsidRPr="004672FF" w:rsidRDefault="004C0DE6" w:rsidP="004C0DE6">
                      <w:pPr>
                        <w:pStyle w:val="a4"/>
                        <w:jc w:val="center"/>
                        <w:rPr>
                          <w:rFonts w:ascii="Arial Black" w:hAnsi="Arial Black" w:cs="Times New Roman"/>
                          <w:b/>
                          <w:color w:val="FF0000"/>
                          <w:sz w:val="40"/>
                          <w:szCs w:val="44"/>
                        </w:rPr>
                      </w:pPr>
                      <w:r w:rsidRPr="004672FF">
                        <w:rPr>
                          <w:rFonts w:ascii="Arial Black" w:eastAsia="Times New Roman" w:hAnsi="Arial Black" w:cs="Times New Roman"/>
                          <w:b/>
                          <w:color w:val="FF0000"/>
                          <w:sz w:val="40"/>
                          <w:szCs w:val="44"/>
                          <w:lang w:eastAsia="ru-RU"/>
                        </w:rPr>
                        <w:t>конф</w:t>
                      </w:r>
                      <w:r w:rsidRPr="004672FF">
                        <w:rPr>
                          <w:rFonts w:ascii="Arial Black" w:eastAsia="Times New Roman" w:hAnsi="Arial Black" w:cs="Times New Roman"/>
                          <w:b/>
                          <w:color w:val="FF0000"/>
                          <w:sz w:val="40"/>
                          <w:szCs w:val="44"/>
                          <w:lang w:eastAsia="ru-RU"/>
                        </w:rPr>
                        <w:t>еренции «Детский сад и семья – г</w:t>
                      </w:r>
                      <w:r w:rsidRPr="004672FF">
                        <w:rPr>
                          <w:rFonts w:ascii="Arial Black" w:eastAsia="Times New Roman" w:hAnsi="Arial Black" w:cs="Times New Roman"/>
                          <w:b/>
                          <w:color w:val="FF0000"/>
                          <w:sz w:val="40"/>
                          <w:szCs w:val="44"/>
                          <w:lang w:eastAsia="ru-RU"/>
                        </w:rPr>
                        <w:t>армония воспитания»</w:t>
                      </w:r>
                    </w:p>
                    <w:p w:rsidR="004C0DE6" w:rsidRPr="004672FF" w:rsidRDefault="004C0DE6" w:rsidP="004C0DE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</w:p>
                    <w:p w:rsidR="004C0DE6" w:rsidRPr="004672FF" w:rsidRDefault="004C0DE6" w:rsidP="004C0DE6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36"/>
                          <w:szCs w:val="36"/>
                        </w:rPr>
                      </w:pPr>
                      <w:r w:rsidRPr="004672FF">
                        <w:rPr>
                          <w:rFonts w:ascii="Arial Black" w:hAnsi="Arial Black"/>
                          <w:color w:val="FF0000"/>
                          <w:sz w:val="36"/>
                          <w:szCs w:val="36"/>
                        </w:rPr>
                        <w:t>3 марта 2026 г.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25E37C7" wp14:editId="138E8365">
            <wp:extent cx="4784166" cy="6629163"/>
            <wp:effectExtent l="0" t="0" r="0" b="635"/>
            <wp:docPr id="4" name="Рисунок 4" descr="C:\Users\user\Desktop\80318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03184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64" r="10093"/>
                    <a:stretch/>
                  </pic:blipFill>
                  <pic:spPr bwMode="auto">
                    <a:xfrm>
                      <a:off x="0" y="0"/>
                      <a:ext cx="4791834" cy="6639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616D" w:rsidRDefault="00CC2FEC" w:rsidP="004C0DE6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Программа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педагогической</w:t>
      </w:r>
    </w:p>
    <w:p w:rsidR="0088616D" w:rsidRDefault="00CC2FEC" w:rsidP="004C0DE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конференции «Детский сад и семья – Гармония воспитания»</w:t>
      </w:r>
    </w:p>
    <w:p w:rsidR="0088616D" w:rsidRDefault="008861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6946" w:type="dxa"/>
        <w:tblInd w:w="-5" w:type="dxa"/>
        <w:tblLook w:val="04A0" w:firstRow="1" w:lastRow="0" w:firstColumn="1" w:lastColumn="0" w:noHBand="0" w:noVBand="1"/>
      </w:tblPr>
      <w:tblGrid>
        <w:gridCol w:w="832"/>
        <w:gridCol w:w="2264"/>
        <w:gridCol w:w="1680"/>
        <w:gridCol w:w="2170"/>
      </w:tblGrid>
      <w:tr w:rsidR="0088616D" w:rsidRPr="004C0DE6" w:rsidTr="004C0DE6">
        <w:tc>
          <w:tcPr>
            <w:tcW w:w="832" w:type="dxa"/>
          </w:tcPr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2264" w:type="dxa"/>
          </w:tcPr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</w:t>
            </w:r>
          </w:p>
        </w:tc>
        <w:tc>
          <w:tcPr>
            <w:tcW w:w="1680" w:type="dxa"/>
          </w:tcPr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проведение</w:t>
            </w:r>
          </w:p>
        </w:tc>
        <w:tc>
          <w:tcPr>
            <w:tcW w:w="2170" w:type="dxa"/>
          </w:tcPr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b/>
                <w:sz w:val="20"/>
                <w:szCs w:val="20"/>
              </w:rPr>
              <w:t>Модератор</w:t>
            </w:r>
          </w:p>
        </w:tc>
      </w:tr>
      <w:tr w:rsidR="0088616D" w:rsidRPr="004C0DE6" w:rsidTr="004C0DE6">
        <w:tc>
          <w:tcPr>
            <w:tcW w:w="6946" w:type="dxa"/>
            <w:gridSpan w:val="4"/>
          </w:tcPr>
          <w:p w:rsidR="0088616D" w:rsidRPr="004C0DE6" w:rsidRDefault="00CC2FEC">
            <w:pPr>
              <w:widowControl w:val="0"/>
              <w:tabs>
                <w:tab w:val="left" w:pos="1140"/>
                <w:tab w:val="left" w:pos="3168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Информационно - обзорный</w:t>
            </w:r>
            <w:r w:rsidRPr="004C0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блок.</w:t>
            </w:r>
          </w:p>
        </w:tc>
      </w:tr>
      <w:tr w:rsidR="0088616D" w:rsidRPr="004C0DE6" w:rsidTr="004C0DE6">
        <w:tc>
          <w:tcPr>
            <w:tcW w:w="832" w:type="dxa"/>
          </w:tcPr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b/>
                <w:sz w:val="20"/>
                <w:szCs w:val="20"/>
              </w:rPr>
              <w:t>12.45-13.00</w:t>
            </w:r>
          </w:p>
        </w:tc>
        <w:tc>
          <w:tcPr>
            <w:tcW w:w="2264" w:type="dxa"/>
          </w:tcPr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b/>
                <w:sz w:val="20"/>
                <w:szCs w:val="20"/>
              </w:rPr>
              <w:t>Регистрация участников Конференции</w:t>
            </w:r>
          </w:p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b/>
                <w:sz w:val="20"/>
                <w:szCs w:val="20"/>
              </w:rPr>
              <w:t>Кофе - пауза</w:t>
            </w:r>
          </w:p>
        </w:tc>
        <w:tc>
          <w:tcPr>
            <w:tcW w:w="1680" w:type="dxa"/>
            <w:vMerge w:val="restart"/>
          </w:tcPr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bCs/>
                <w:sz w:val="20"/>
                <w:szCs w:val="20"/>
              </w:rPr>
              <w:t>Музыкальный зал</w:t>
            </w:r>
          </w:p>
        </w:tc>
        <w:tc>
          <w:tcPr>
            <w:tcW w:w="2170" w:type="dxa"/>
            <w:vMerge w:val="restart"/>
          </w:tcPr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Заведующий </w:t>
            </w:r>
          </w:p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bCs/>
                <w:sz w:val="20"/>
                <w:szCs w:val="20"/>
              </w:rPr>
              <w:t>А.А. Берсенева</w:t>
            </w:r>
          </w:p>
        </w:tc>
      </w:tr>
      <w:tr w:rsidR="0088616D" w:rsidRPr="004C0DE6" w:rsidTr="004C0DE6">
        <w:tc>
          <w:tcPr>
            <w:tcW w:w="832" w:type="dxa"/>
          </w:tcPr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b/>
                <w:sz w:val="20"/>
                <w:szCs w:val="20"/>
              </w:rPr>
              <w:t>13.00 - 13.05</w:t>
            </w:r>
          </w:p>
        </w:tc>
        <w:tc>
          <w:tcPr>
            <w:tcW w:w="2264" w:type="dxa"/>
          </w:tcPr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Открытие конференции. </w:t>
            </w:r>
            <w:r w:rsidRPr="004C0DE6">
              <w:rPr>
                <w:rFonts w:ascii="Times New Roman" w:hAnsi="Times New Roman" w:cs="Times New Roman"/>
                <w:sz w:val="20"/>
                <w:szCs w:val="20"/>
              </w:rPr>
              <w:t>Приветственное слово заведующего МАДОУ № 18 А.А. Берсеневой</w:t>
            </w:r>
          </w:p>
          <w:p w:rsidR="0088616D" w:rsidRPr="004C0DE6" w:rsidRDefault="008861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80" w:type="dxa"/>
            <w:vMerge/>
          </w:tcPr>
          <w:p w:rsidR="0088616D" w:rsidRPr="004C0DE6" w:rsidRDefault="008861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0" w:type="dxa"/>
            <w:vMerge/>
          </w:tcPr>
          <w:p w:rsidR="0088616D" w:rsidRPr="004C0DE6" w:rsidRDefault="008861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616D" w:rsidRPr="004C0DE6" w:rsidTr="004C0DE6">
        <w:tc>
          <w:tcPr>
            <w:tcW w:w="832" w:type="dxa"/>
          </w:tcPr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b/>
                <w:sz w:val="20"/>
                <w:szCs w:val="20"/>
              </w:rPr>
              <w:t>13.05-13.25</w:t>
            </w:r>
          </w:p>
        </w:tc>
        <w:tc>
          <w:tcPr>
            <w:tcW w:w="2264" w:type="dxa"/>
          </w:tcPr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sz w:val="20"/>
                <w:szCs w:val="20"/>
              </w:rPr>
              <w:t>Модель организации работы по внедрению программы просвещению родителей в МАДОУ № 18</w:t>
            </w:r>
          </w:p>
          <w:p w:rsidR="0088616D" w:rsidRPr="004C0DE6" w:rsidRDefault="008861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80" w:type="dxa"/>
            <w:vMerge/>
          </w:tcPr>
          <w:p w:rsidR="0088616D" w:rsidRPr="004C0DE6" w:rsidRDefault="008861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0" w:type="dxa"/>
            <w:vMerge/>
          </w:tcPr>
          <w:p w:rsidR="0088616D" w:rsidRPr="004C0DE6" w:rsidRDefault="008861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616D" w:rsidRPr="004C0DE6" w:rsidTr="004C0DE6">
        <w:tc>
          <w:tcPr>
            <w:tcW w:w="832" w:type="dxa"/>
          </w:tcPr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b/>
                <w:sz w:val="20"/>
                <w:szCs w:val="20"/>
              </w:rPr>
              <w:t>13.30 - 14.00</w:t>
            </w:r>
          </w:p>
        </w:tc>
        <w:tc>
          <w:tcPr>
            <w:tcW w:w="2264" w:type="dxa"/>
          </w:tcPr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Работа площадок. </w:t>
            </w:r>
            <w:r w:rsidRPr="004C0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Мастерская просвещения</w:t>
            </w:r>
            <w:r w:rsidRPr="004C0D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</w:tcPr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bCs/>
                <w:sz w:val="20"/>
                <w:szCs w:val="20"/>
              </w:rPr>
              <w:t>По группам</w:t>
            </w:r>
          </w:p>
        </w:tc>
        <w:tc>
          <w:tcPr>
            <w:tcW w:w="2170" w:type="dxa"/>
          </w:tcPr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bCs/>
                <w:sz w:val="20"/>
                <w:szCs w:val="20"/>
              </w:rPr>
              <w:t>Воспитатели, педагог - психолог</w:t>
            </w:r>
          </w:p>
        </w:tc>
      </w:tr>
      <w:tr w:rsidR="0088616D" w:rsidRPr="004C0DE6" w:rsidTr="004C0DE6">
        <w:tc>
          <w:tcPr>
            <w:tcW w:w="832" w:type="dxa"/>
          </w:tcPr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b/>
                <w:sz w:val="20"/>
                <w:szCs w:val="20"/>
              </w:rPr>
              <w:t>14.05 -14.20</w:t>
            </w:r>
          </w:p>
        </w:tc>
        <w:tc>
          <w:tcPr>
            <w:tcW w:w="2264" w:type="dxa"/>
          </w:tcPr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bCs/>
                <w:sz w:val="20"/>
                <w:szCs w:val="20"/>
              </w:rPr>
              <w:t>Закрытие конференции. Подведение итогов, обмен мнениями. Рефлексия.</w:t>
            </w:r>
          </w:p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bCs/>
                <w:sz w:val="20"/>
                <w:szCs w:val="20"/>
              </w:rPr>
              <w:t>Анонс предстоящего заочного мероприятия.</w:t>
            </w:r>
          </w:p>
        </w:tc>
        <w:tc>
          <w:tcPr>
            <w:tcW w:w="1680" w:type="dxa"/>
          </w:tcPr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bCs/>
                <w:sz w:val="20"/>
                <w:szCs w:val="20"/>
              </w:rPr>
              <w:t>Музыкальный зал</w:t>
            </w:r>
          </w:p>
        </w:tc>
        <w:tc>
          <w:tcPr>
            <w:tcW w:w="2170" w:type="dxa"/>
          </w:tcPr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Заведующий </w:t>
            </w:r>
          </w:p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bCs/>
                <w:sz w:val="20"/>
                <w:szCs w:val="20"/>
              </w:rPr>
              <w:t>А.А. Берсенева</w:t>
            </w:r>
          </w:p>
        </w:tc>
      </w:tr>
      <w:tr w:rsidR="0088616D" w:rsidRPr="004C0DE6" w:rsidTr="004C0DE6">
        <w:tc>
          <w:tcPr>
            <w:tcW w:w="6946" w:type="dxa"/>
            <w:gridSpan w:val="4"/>
          </w:tcPr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Практический</w:t>
            </w:r>
            <w:r w:rsidRPr="004C0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блок</w:t>
            </w:r>
            <w:r w:rsidRPr="004C0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Мастерская просвещения.</w:t>
            </w:r>
            <w:r w:rsidRPr="004C0D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8616D" w:rsidRPr="004C0DE6" w:rsidTr="004C0DE6">
        <w:tc>
          <w:tcPr>
            <w:tcW w:w="832" w:type="dxa"/>
            <w:shd w:val="clear" w:color="auto" w:fill="auto"/>
          </w:tcPr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264" w:type="dxa"/>
            <w:shd w:val="clear" w:color="auto" w:fill="auto"/>
          </w:tcPr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b/>
                <w:sz w:val="20"/>
                <w:szCs w:val="20"/>
              </w:rPr>
              <w:t>Тематика «Мастерской просвещения»</w:t>
            </w:r>
          </w:p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b/>
                <w:sz w:val="20"/>
                <w:szCs w:val="20"/>
              </w:rPr>
              <w:t>Время с 14.05 -14.20</w:t>
            </w:r>
          </w:p>
        </w:tc>
        <w:tc>
          <w:tcPr>
            <w:tcW w:w="1680" w:type="dxa"/>
            <w:shd w:val="clear" w:color="auto" w:fill="auto"/>
          </w:tcPr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b/>
                <w:sz w:val="20"/>
                <w:szCs w:val="20"/>
              </w:rPr>
              <w:t>ФИО ответственного педагога/место проведения</w:t>
            </w:r>
          </w:p>
        </w:tc>
        <w:tc>
          <w:tcPr>
            <w:tcW w:w="2170" w:type="dxa"/>
            <w:shd w:val="clear" w:color="auto" w:fill="auto"/>
          </w:tcPr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b/>
                <w:sz w:val="20"/>
                <w:szCs w:val="20"/>
              </w:rPr>
              <w:t>Категория слушателей</w:t>
            </w:r>
          </w:p>
        </w:tc>
      </w:tr>
      <w:tr w:rsidR="0088616D" w:rsidRPr="004C0DE6" w:rsidTr="004C0DE6">
        <w:tc>
          <w:tcPr>
            <w:tcW w:w="832" w:type="dxa"/>
          </w:tcPr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264" w:type="dxa"/>
          </w:tcPr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sz w:val="20"/>
                <w:szCs w:val="20"/>
              </w:rPr>
              <w:t>Использование метафор и игр на мотивационном этапе родительского собрания</w:t>
            </w:r>
          </w:p>
        </w:tc>
        <w:tc>
          <w:tcPr>
            <w:tcW w:w="1680" w:type="dxa"/>
            <w:shd w:val="clear" w:color="auto" w:fill="auto"/>
          </w:tcPr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sz w:val="20"/>
                <w:szCs w:val="20"/>
              </w:rPr>
              <w:t>Казанцева Н.С.</w:t>
            </w:r>
          </w:p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sz w:val="20"/>
                <w:szCs w:val="20"/>
              </w:rPr>
              <w:t>Группа № 1</w:t>
            </w:r>
          </w:p>
        </w:tc>
        <w:tc>
          <w:tcPr>
            <w:tcW w:w="2170" w:type="dxa"/>
            <w:shd w:val="clear" w:color="auto" w:fill="auto"/>
          </w:tcPr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88616D" w:rsidRPr="004C0DE6" w:rsidTr="004C0DE6">
        <w:tc>
          <w:tcPr>
            <w:tcW w:w="832" w:type="dxa"/>
          </w:tcPr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264" w:type="dxa"/>
          </w:tcPr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sz w:val="20"/>
                <w:szCs w:val="20"/>
              </w:rPr>
              <w:t>Тепло Победы своими руками</w:t>
            </w:r>
          </w:p>
        </w:tc>
        <w:tc>
          <w:tcPr>
            <w:tcW w:w="1680" w:type="dxa"/>
            <w:shd w:val="clear" w:color="auto" w:fill="auto"/>
          </w:tcPr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sz w:val="20"/>
                <w:szCs w:val="20"/>
              </w:rPr>
              <w:t>Коковина А.С.</w:t>
            </w:r>
          </w:p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sz w:val="20"/>
                <w:szCs w:val="20"/>
              </w:rPr>
              <w:t>Группа № 4</w:t>
            </w:r>
          </w:p>
        </w:tc>
        <w:tc>
          <w:tcPr>
            <w:tcW w:w="2170" w:type="dxa"/>
            <w:shd w:val="clear" w:color="auto" w:fill="auto"/>
          </w:tcPr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88616D" w:rsidRPr="004C0DE6" w:rsidTr="004C0DE6">
        <w:tc>
          <w:tcPr>
            <w:tcW w:w="832" w:type="dxa"/>
          </w:tcPr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2264" w:type="dxa"/>
          </w:tcPr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sz w:val="20"/>
                <w:szCs w:val="20"/>
              </w:rPr>
              <w:t xml:space="preserve">С любовью и теплом для наших защитников – изготовление оберегов </w:t>
            </w:r>
          </w:p>
        </w:tc>
        <w:tc>
          <w:tcPr>
            <w:tcW w:w="1680" w:type="dxa"/>
            <w:shd w:val="clear" w:color="auto" w:fill="auto"/>
          </w:tcPr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sz w:val="20"/>
                <w:szCs w:val="20"/>
              </w:rPr>
              <w:t>Терентьева Л.Е.</w:t>
            </w:r>
          </w:p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sz w:val="20"/>
                <w:szCs w:val="20"/>
              </w:rPr>
              <w:t>Группа № 3</w:t>
            </w:r>
          </w:p>
        </w:tc>
        <w:tc>
          <w:tcPr>
            <w:tcW w:w="2170" w:type="dxa"/>
            <w:shd w:val="clear" w:color="auto" w:fill="auto"/>
          </w:tcPr>
          <w:p w:rsidR="0088616D" w:rsidRPr="004C0DE6" w:rsidRDefault="00CC2F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88616D" w:rsidRPr="004C0DE6" w:rsidTr="004C0DE6">
        <w:tc>
          <w:tcPr>
            <w:tcW w:w="832" w:type="dxa"/>
          </w:tcPr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264" w:type="dxa"/>
          </w:tcPr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sz w:val="20"/>
                <w:szCs w:val="20"/>
              </w:rPr>
              <w:t>Развитие эмоционального контакта с ребенком через народные игры</w:t>
            </w:r>
          </w:p>
        </w:tc>
        <w:tc>
          <w:tcPr>
            <w:tcW w:w="1680" w:type="dxa"/>
            <w:shd w:val="clear" w:color="auto" w:fill="auto"/>
          </w:tcPr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sz w:val="20"/>
                <w:szCs w:val="20"/>
              </w:rPr>
              <w:t>Калашникова Т.В.</w:t>
            </w:r>
          </w:p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sz w:val="20"/>
                <w:szCs w:val="20"/>
              </w:rPr>
              <w:t>Группа № 2</w:t>
            </w:r>
          </w:p>
        </w:tc>
        <w:tc>
          <w:tcPr>
            <w:tcW w:w="2170" w:type="dxa"/>
            <w:shd w:val="clear" w:color="auto" w:fill="auto"/>
          </w:tcPr>
          <w:p w:rsidR="0088616D" w:rsidRPr="004C0DE6" w:rsidRDefault="00CC2F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88616D" w:rsidRPr="004C0DE6" w:rsidTr="004C0DE6">
        <w:tc>
          <w:tcPr>
            <w:tcW w:w="832" w:type="dxa"/>
          </w:tcPr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264" w:type="dxa"/>
          </w:tcPr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F62C24" w:rsidRPr="004C0DE6">
              <w:rPr>
                <w:rFonts w:ascii="Times New Roman" w:hAnsi="Times New Roman" w:cs="Times New Roman"/>
                <w:sz w:val="20"/>
                <w:szCs w:val="20"/>
              </w:rPr>
              <w:t>Учимся,</w:t>
            </w:r>
            <w:r w:rsidRPr="004C0DE6">
              <w:rPr>
                <w:rFonts w:ascii="Times New Roman" w:hAnsi="Times New Roman" w:cs="Times New Roman"/>
                <w:sz w:val="20"/>
                <w:szCs w:val="20"/>
              </w:rPr>
              <w:t xml:space="preserve"> играя». Формирование когнитивных компетенций у воспитанников </w:t>
            </w:r>
          </w:p>
        </w:tc>
        <w:tc>
          <w:tcPr>
            <w:tcW w:w="1680" w:type="dxa"/>
            <w:shd w:val="clear" w:color="auto" w:fill="auto"/>
          </w:tcPr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sz w:val="20"/>
                <w:szCs w:val="20"/>
              </w:rPr>
              <w:t>Перетягина Л.В.</w:t>
            </w:r>
          </w:p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sz w:val="20"/>
                <w:szCs w:val="20"/>
              </w:rPr>
              <w:t>Группа № 2</w:t>
            </w:r>
          </w:p>
        </w:tc>
        <w:tc>
          <w:tcPr>
            <w:tcW w:w="2170" w:type="dxa"/>
            <w:shd w:val="clear" w:color="auto" w:fill="auto"/>
          </w:tcPr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88616D" w:rsidRPr="004C0DE6" w:rsidTr="004C0DE6">
        <w:tc>
          <w:tcPr>
            <w:tcW w:w="832" w:type="dxa"/>
            <w:shd w:val="clear" w:color="auto" w:fill="auto"/>
          </w:tcPr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264" w:type="dxa"/>
            <w:shd w:val="clear" w:color="auto" w:fill="auto"/>
          </w:tcPr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sz w:val="20"/>
                <w:szCs w:val="20"/>
              </w:rPr>
              <w:t xml:space="preserve">Короткий диалог с педагогом - психологом. «Разговор по душам» </w:t>
            </w:r>
          </w:p>
        </w:tc>
        <w:tc>
          <w:tcPr>
            <w:tcW w:w="1680" w:type="dxa"/>
            <w:shd w:val="clear" w:color="auto" w:fill="auto"/>
          </w:tcPr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sz w:val="20"/>
                <w:szCs w:val="20"/>
              </w:rPr>
              <w:t>Макарова О.М.</w:t>
            </w:r>
          </w:p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sz w:val="20"/>
                <w:szCs w:val="20"/>
              </w:rPr>
              <w:t>Кабинет платных услуг</w:t>
            </w:r>
          </w:p>
        </w:tc>
        <w:tc>
          <w:tcPr>
            <w:tcW w:w="2170" w:type="dxa"/>
            <w:shd w:val="clear" w:color="auto" w:fill="auto"/>
          </w:tcPr>
          <w:p w:rsidR="0088616D" w:rsidRPr="004C0DE6" w:rsidRDefault="00CC2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DE6">
              <w:rPr>
                <w:rFonts w:ascii="Times New Roman" w:hAnsi="Times New Roman" w:cs="Times New Roman"/>
                <w:sz w:val="20"/>
                <w:szCs w:val="20"/>
              </w:rPr>
              <w:t>Педагоги-психологи, воспитатели</w:t>
            </w:r>
          </w:p>
        </w:tc>
      </w:tr>
    </w:tbl>
    <w:p w:rsidR="0088616D" w:rsidRDefault="0088616D">
      <w:pPr>
        <w:jc w:val="center"/>
        <w:rPr>
          <w:sz w:val="24"/>
          <w:szCs w:val="24"/>
        </w:rPr>
      </w:pPr>
    </w:p>
    <w:p w:rsidR="000B582F" w:rsidRDefault="000B582F">
      <w:pPr>
        <w:jc w:val="center"/>
        <w:rPr>
          <w:sz w:val="24"/>
          <w:szCs w:val="24"/>
        </w:rPr>
      </w:pPr>
    </w:p>
    <w:p w:rsidR="000B582F" w:rsidRDefault="000B582F">
      <w:pPr>
        <w:jc w:val="center"/>
        <w:rPr>
          <w:sz w:val="24"/>
          <w:szCs w:val="24"/>
        </w:rPr>
      </w:pPr>
    </w:p>
    <w:p w:rsidR="004C0DE6" w:rsidRDefault="004C0DE6">
      <w:pPr>
        <w:jc w:val="center"/>
        <w:rPr>
          <w:rFonts w:ascii="Arial Black" w:hAnsi="Arial Black"/>
          <w:sz w:val="24"/>
          <w:szCs w:val="24"/>
        </w:rPr>
      </w:pPr>
    </w:p>
    <w:p w:rsidR="004C0DE6" w:rsidRDefault="004C0DE6">
      <w:pPr>
        <w:jc w:val="center"/>
        <w:rPr>
          <w:rFonts w:ascii="Arial Black" w:hAnsi="Arial Black"/>
          <w:sz w:val="24"/>
          <w:szCs w:val="24"/>
        </w:rPr>
      </w:pPr>
    </w:p>
    <w:p w:rsidR="004C0DE6" w:rsidRDefault="004C0DE6">
      <w:pPr>
        <w:jc w:val="center"/>
        <w:rPr>
          <w:rFonts w:ascii="Arial Black" w:hAnsi="Arial Black"/>
          <w:sz w:val="24"/>
          <w:szCs w:val="24"/>
        </w:rPr>
      </w:pPr>
    </w:p>
    <w:p w:rsidR="004C0DE6" w:rsidRDefault="004C0DE6">
      <w:pPr>
        <w:jc w:val="center"/>
        <w:rPr>
          <w:rFonts w:ascii="Arial Black" w:hAnsi="Arial Black"/>
          <w:sz w:val="24"/>
          <w:szCs w:val="24"/>
        </w:rPr>
      </w:pPr>
    </w:p>
    <w:p w:rsidR="004C0DE6" w:rsidRDefault="004C0DE6">
      <w:pPr>
        <w:jc w:val="center"/>
        <w:rPr>
          <w:rFonts w:ascii="Arial Black" w:hAnsi="Arial Black"/>
          <w:sz w:val="24"/>
          <w:szCs w:val="24"/>
        </w:rPr>
      </w:pPr>
    </w:p>
    <w:p w:rsidR="004C0DE6" w:rsidRDefault="004C0DE6">
      <w:pPr>
        <w:jc w:val="center"/>
        <w:rPr>
          <w:rFonts w:ascii="Arial Black" w:hAnsi="Arial Black"/>
          <w:sz w:val="24"/>
          <w:szCs w:val="24"/>
        </w:rPr>
      </w:pPr>
    </w:p>
    <w:p w:rsidR="004C0DE6" w:rsidRDefault="004C0DE6">
      <w:pPr>
        <w:jc w:val="center"/>
        <w:rPr>
          <w:rFonts w:ascii="Arial Black" w:hAnsi="Arial Black"/>
          <w:sz w:val="24"/>
          <w:szCs w:val="24"/>
        </w:rPr>
      </w:pPr>
    </w:p>
    <w:p w:rsidR="004C0DE6" w:rsidRDefault="004C0DE6">
      <w:pPr>
        <w:jc w:val="center"/>
        <w:rPr>
          <w:rFonts w:ascii="Arial Black" w:hAnsi="Arial Black"/>
          <w:sz w:val="24"/>
          <w:szCs w:val="24"/>
        </w:rPr>
      </w:pPr>
    </w:p>
    <w:p w:rsidR="004C0DE6" w:rsidRDefault="004C0DE6">
      <w:pPr>
        <w:jc w:val="center"/>
        <w:rPr>
          <w:rFonts w:ascii="Arial Black" w:hAnsi="Arial Black"/>
          <w:sz w:val="24"/>
          <w:szCs w:val="24"/>
        </w:rPr>
      </w:pPr>
    </w:p>
    <w:p w:rsidR="004C0DE6" w:rsidRDefault="004C0DE6">
      <w:pPr>
        <w:jc w:val="center"/>
        <w:rPr>
          <w:rFonts w:ascii="Arial Black" w:hAnsi="Arial Black"/>
          <w:sz w:val="24"/>
          <w:szCs w:val="24"/>
        </w:rPr>
      </w:pPr>
      <w:bookmarkStart w:id="0" w:name="_GoBack"/>
      <w:bookmarkEnd w:id="0"/>
    </w:p>
    <w:sectPr w:rsidR="004C0DE6" w:rsidSect="004C0DE6">
      <w:pgSz w:w="8419" w:h="11906" w:orient="landscape" w:code="9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DA6" w:rsidRDefault="00556DA6">
      <w:pPr>
        <w:spacing w:line="240" w:lineRule="auto"/>
      </w:pPr>
      <w:r>
        <w:separator/>
      </w:r>
    </w:p>
  </w:endnote>
  <w:endnote w:type="continuationSeparator" w:id="0">
    <w:p w:rsidR="00556DA6" w:rsidRDefault="00556D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DA6" w:rsidRDefault="00556DA6">
      <w:pPr>
        <w:spacing w:after="0"/>
      </w:pPr>
      <w:r>
        <w:separator/>
      </w:r>
    </w:p>
  </w:footnote>
  <w:footnote w:type="continuationSeparator" w:id="0">
    <w:p w:rsidR="00556DA6" w:rsidRDefault="00556DA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bookFoldPrinting/>
  <w:bookFoldPrintingSheets w:val="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92D"/>
    <w:rsid w:val="000073DC"/>
    <w:rsid w:val="000B292D"/>
    <w:rsid w:val="000B582F"/>
    <w:rsid w:val="000D2357"/>
    <w:rsid w:val="001267C0"/>
    <w:rsid w:val="001D3AE6"/>
    <w:rsid w:val="0023101E"/>
    <w:rsid w:val="004672FF"/>
    <w:rsid w:val="004C0DE6"/>
    <w:rsid w:val="004E6F90"/>
    <w:rsid w:val="00556DA6"/>
    <w:rsid w:val="005A4344"/>
    <w:rsid w:val="006C1166"/>
    <w:rsid w:val="00834BFE"/>
    <w:rsid w:val="0088616D"/>
    <w:rsid w:val="00C2792D"/>
    <w:rsid w:val="00CC2FEC"/>
    <w:rsid w:val="00F62C24"/>
    <w:rsid w:val="01B81CE2"/>
    <w:rsid w:val="277341D5"/>
    <w:rsid w:val="36CE61AF"/>
    <w:rsid w:val="3D446913"/>
    <w:rsid w:val="40592D88"/>
    <w:rsid w:val="41CD7C80"/>
    <w:rsid w:val="430F6A48"/>
    <w:rsid w:val="47B94890"/>
    <w:rsid w:val="4D240141"/>
    <w:rsid w:val="55127501"/>
    <w:rsid w:val="556E18EC"/>
    <w:rsid w:val="5BD84590"/>
    <w:rsid w:val="62E16F6E"/>
    <w:rsid w:val="69D173B7"/>
    <w:rsid w:val="7405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9BB59-3490-441C-A196-D532658E3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67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72F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8</cp:revision>
  <cp:lastPrinted>2026-02-10T09:12:00Z</cp:lastPrinted>
  <dcterms:created xsi:type="dcterms:W3CDTF">2026-02-06T09:57:00Z</dcterms:created>
  <dcterms:modified xsi:type="dcterms:W3CDTF">2026-02-12T07:46:00Z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565224CC44AA4B51BFEAC36086E1D92E_12</vt:lpwstr>
  </property>
</Properties>
</file>